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B" w:rsidRPr="00D55E7F" w:rsidRDefault="004D4BDB" w:rsidP="004D4BD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36"/>
          <w:szCs w:val="36"/>
          <w:lang w:eastAsia="ru-RU"/>
        </w:rPr>
      </w:pPr>
      <w:r w:rsidRPr="00D55E7F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36"/>
          <w:szCs w:val="36"/>
          <w:lang w:eastAsia="ru-RU"/>
        </w:rPr>
        <w:t>«Мотивация успеха и боязнь неудачи»</w:t>
      </w:r>
      <w:r w:rsidRPr="00D55E7F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36"/>
          <w:szCs w:val="36"/>
          <w:lang w:eastAsia="ru-RU"/>
        </w:rPr>
        <w:br/>
        <w:t xml:space="preserve">(МУН) опросник А.А. </w:t>
      </w:r>
      <w:proofErr w:type="spellStart"/>
      <w:r w:rsidRPr="00D55E7F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36"/>
          <w:szCs w:val="36"/>
          <w:lang w:eastAsia="ru-RU"/>
        </w:rPr>
        <w:t>Реана</w:t>
      </w:r>
      <w:proofErr w:type="spellEnd"/>
    </w:p>
    <w:p w:rsidR="004D4BDB" w:rsidRPr="00D55E7F" w:rsidRDefault="004D4BDB" w:rsidP="004D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отвечая на нижеприведенные вопросы, необходимо выбрать ответ «да» или «нет». Если Вы затрудняетесь с ответом, то вспомните, что «да» объединяет как явное «да», так и «скорее да, чем нет». То же относится и к ответу «нет»: он объединяет явное «нет» и «скорее нет, чем да».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30ED265" wp14:editId="3AAA34D9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 на вопросы следует быстро, не задумываясь надолго. Ответ, который первый приходит в голову, как: правило, является и наиболее точным.</w:t>
      </w:r>
    </w:p>
    <w:p w:rsidR="004D4BDB" w:rsidRPr="00D55E7F" w:rsidRDefault="004D4BDB" w:rsidP="004D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 опросника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Включаясь в работу, как правило, оптимистично надеюсь на успех.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деятельности активен.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Склонен к проявлению инициативности.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ответственных заданий стараюсь, по возможности, найти причины отказа от них.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выбираю крайности: либо занижено легкие задания, либо нереалистично высокие по трудности.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встрече с препятствиями, как правило, не отступаю, а ищу способы их преодоления.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чередовании успехов и неудач склонен к переоценке своих успехов.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Продуктивность деятельности в основном зависит от моей собственной целеустремленности, а не от внешнего контроля.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достаточно трудных заданий, в условиях ограничения времени, результативность моей деятельности ухудшается.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Склонен проявлять настойчивость в достижении цели.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Склонен планировать свое будущее на достаточно отдаленную перспективу.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я рискую, то скорее с умом, а не бесшабашно.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обычно не очень настойчив в достижении цели, особенно если отсутствует внешний контроль.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Предпочитаю ставить перед собой средние по трудности или слегка завышенные, но достижимые цели, чем нереально высокие.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неудачи при выполнении какого-либо задания, его притягательность, как правило, снижается.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чередовании успехов и неудач склонен к переоценке своих неудач.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Предпочитаю планировать свое будущее лишь на ближайшее время.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работе в условиях ограничения времени результативность моей деятельности обычно улучшается, даже если задание достаточно трудное.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неудачи при выполнении чего-либо, от поставленной цели, я, как правило, не отказываюсь.</w:t>
      </w:r>
    </w:p>
    <w:p w:rsidR="004D4BDB" w:rsidRPr="00D55E7F" w:rsidRDefault="004D4BDB" w:rsidP="004D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задание выбрал себе сам, то в случае неудачи его притягательность еще более возрастает.</w:t>
      </w:r>
    </w:p>
    <w:p w:rsidR="004D4BDB" w:rsidRPr="00D55E7F" w:rsidRDefault="004D4BDB" w:rsidP="004D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 к опроснику</w:t>
      </w:r>
    </w:p>
    <w:p w:rsidR="004D4BDB" w:rsidRPr="00D55E7F" w:rsidRDefault="004D4BDB" w:rsidP="004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BA3F9A" wp14:editId="3A26B776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Ответ «ДА»: 1, 2, 3, 6, 8, 10, 11, 12, 14, 16, 18, 19, 20.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58EC66" wp14:editId="407210A5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Ответ «НЕТ»: 4, 5, 7, 9, 13, 15, 17.</w:t>
      </w:r>
    </w:p>
    <w:p w:rsidR="004D4BDB" w:rsidRPr="00D55E7F" w:rsidRDefault="004D4BDB" w:rsidP="004D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Обработка результатов и критерии оценки</w:t>
      </w:r>
    </w:p>
    <w:p w:rsidR="002750AD" w:rsidRPr="00D55E7F" w:rsidRDefault="004D4BDB" w:rsidP="004D4BDB">
      <w:pPr>
        <w:rPr>
          <w:sz w:val="26"/>
          <w:szCs w:val="26"/>
        </w:rPr>
      </w:pP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F57310" wp14:editId="4D4C26F2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каждое совпадение ответа с ключом испытуемому дается 1 балл. Подсчитывается общее количество набранных баллов.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7EEEBF" wp14:editId="099A179E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количество набранных баллов </w:t>
      </w: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 1 до 7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то диагностируется мотивация на неудачу (боязнь неудачи).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88B02F" wp14:editId="51DBE639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количество набранных баллов </w:t>
      </w: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 14 до 20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то диагностируется мотивация на успех (надежда на успех).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1BE8F4" wp14:editId="55C4C715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количество набранных баллов </w:t>
      </w:r>
      <w:r w:rsidRPr="00D55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 8 до 13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то следует считать, что мотивационный полюс ярко не выражен. При этом можно иметь в виду, что если количество баллов 8, 9, есть определенная тенденция метизации на неудачу, а если количество баллов 12, 13, имеется определенная тенденция мотивации на успех.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1666F0" wp14:editId="6B77FE1F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Мотивация на успех относится к позитивной мотивации. При такой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достижении успеха. Такие люди обычно уверены в себе, в своих силах, ответственны, инициативны и активны. Их отличает настойчивость в достижении цели. целеустремленность.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Мотивации на неудачу относится к негативной мотивации. При данном типе мотивации активность человека связана с потребностью избежать срыва, порицания, наказания, неудачи. Вообще в основе этой мотивации лежит идея избегания и идея негативных ожиданий. Начиная дело, человек уже заранее боится возможной неудачи, думает о путях избегания этой гипотетической неудачи, а не о способах достижения успеха.</w:t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E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1A548C" wp14:editId="002A442C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сверхответственных задач могут впадать в состояние близкое к паническому. По крайней мере.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  <w:bookmarkStart w:id="0" w:name="_GoBack"/>
      <w:bookmarkEnd w:id="0"/>
    </w:p>
    <w:sectPr w:rsidR="002750AD" w:rsidRPr="00D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829"/>
    <w:multiLevelType w:val="multilevel"/>
    <w:tmpl w:val="6766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1"/>
    <w:rsid w:val="002750AD"/>
    <w:rsid w:val="004D4BDB"/>
    <w:rsid w:val="00D55E7F"/>
    <w:rsid w:val="00E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01C4"/>
  <w15:chartTrackingRefBased/>
  <w15:docId w15:val="{B590187E-DE85-4053-9FEF-F15B5425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2021-06-02T08:10:00Z</dcterms:created>
  <dcterms:modified xsi:type="dcterms:W3CDTF">2021-06-02T08:17:00Z</dcterms:modified>
</cp:coreProperties>
</file>